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B3" w:rsidRPr="00ED7C1A" w:rsidRDefault="0080212E" w:rsidP="009C5290">
      <w:pPr>
        <w:rPr>
          <w:rFonts w:ascii="微软雅黑" w:eastAsia="微软雅黑" w:hAnsi="微软雅黑"/>
          <w:b/>
        </w:rPr>
      </w:pPr>
      <w:r>
        <w:rPr>
          <w:rFonts w:ascii="微软雅黑" w:eastAsia="微软雅黑" w:hAnsi="微软雅黑" w:hint="eastAsia"/>
          <w:b/>
        </w:rPr>
        <w:t>一、</w:t>
      </w:r>
      <w:r w:rsidR="005C6BF0">
        <w:rPr>
          <w:rFonts w:ascii="微软雅黑" w:eastAsia="微软雅黑" w:hAnsi="微软雅黑" w:hint="eastAsia"/>
          <w:b/>
        </w:rPr>
        <w:t>投保</w:t>
      </w:r>
      <w:r w:rsidR="00426AB3" w:rsidRPr="00ED7C1A">
        <w:rPr>
          <w:rFonts w:ascii="微软雅黑" w:eastAsia="微软雅黑" w:hAnsi="微软雅黑" w:hint="eastAsia"/>
          <w:b/>
        </w:rPr>
        <w:t>须知</w:t>
      </w:r>
    </w:p>
    <w:p w:rsidR="006419B7" w:rsidRPr="00DB2AA3" w:rsidRDefault="006419B7" w:rsidP="006419B7">
      <w:pPr>
        <w:rPr>
          <w:rFonts w:ascii="微软雅黑" w:eastAsia="微软雅黑" w:hAnsi="微软雅黑"/>
        </w:rPr>
      </w:pPr>
      <w:r>
        <w:rPr>
          <w:rFonts w:ascii="微软雅黑" w:eastAsia="微软雅黑" w:hAnsi="微软雅黑" w:hint="eastAsia"/>
        </w:rPr>
        <w:t xml:space="preserve">1. </w:t>
      </w:r>
      <w:r w:rsidR="003A6D69" w:rsidRPr="003A6D69">
        <w:rPr>
          <w:rFonts w:ascii="微软雅黑" w:eastAsia="微软雅黑" w:hAnsi="微软雅黑" w:hint="eastAsia"/>
        </w:rPr>
        <w:t>本产品的被保险人应为</w:t>
      </w:r>
      <w:r w:rsidR="003A6D69" w:rsidRPr="003A6D69">
        <w:rPr>
          <w:rFonts w:ascii="微软雅黑" w:eastAsia="微软雅黑" w:hAnsi="微软雅黑"/>
        </w:rPr>
        <w:t>1-</w:t>
      </w:r>
      <w:r w:rsidR="0052592E">
        <w:rPr>
          <w:rFonts w:ascii="微软雅黑" w:eastAsia="微软雅黑" w:hAnsi="微软雅黑" w:hint="eastAsia"/>
        </w:rPr>
        <w:t>7</w:t>
      </w:r>
      <w:r w:rsidR="00060669">
        <w:rPr>
          <w:rFonts w:ascii="微软雅黑" w:eastAsia="微软雅黑" w:hAnsi="微软雅黑" w:hint="eastAsia"/>
        </w:rPr>
        <w:t>5</w:t>
      </w:r>
      <w:r w:rsidR="003A6D69" w:rsidRPr="003A6D69">
        <w:rPr>
          <w:rFonts w:ascii="微软雅黑" w:eastAsia="微软雅黑" w:hAnsi="微软雅黑" w:hint="eastAsia"/>
        </w:rPr>
        <w:t>周岁身体健康、能正常工作或正常生活的自然人</w:t>
      </w:r>
      <w:r>
        <w:rPr>
          <w:rFonts w:ascii="微软雅黑" w:eastAsia="微软雅黑" w:hAnsi="微软雅黑" w:hint="eastAsia"/>
        </w:rPr>
        <w:t>。</w:t>
      </w:r>
    </w:p>
    <w:p w:rsidR="0052592E" w:rsidRDefault="006419B7" w:rsidP="00C675FF">
      <w:pPr>
        <w:rPr>
          <w:rFonts w:ascii="微软雅黑" w:eastAsia="微软雅黑" w:hAnsi="微软雅黑" w:hint="eastAsia"/>
        </w:rPr>
      </w:pPr>
      <w:r w:rsidRPr="006419B7">
        <w:rPr>
          <w:rFonts w:ascii="微软雅黑" w:eastAsia="微软雅黑" w:hAnsi="微软雅黑" w:hint="eastAsia"/>
        </w:rPr>
        <w:t xml:space="preserve">2. </w:t>
      </w:r>
      <w:r w:rsidR="00060669" w:rsidRPr="00060669">
        <w:rPr>
          <w:rFonts w:ascii="微软雅黑" w:eastAsia="微软雅黑" w:hAnsi="微软雅黑" w:hint="eastAsia"/>
        </w:rPr>
        <w:t>被保险人在保险期间内从事的活动内容为拓展训练，因从事自身职业相关风险造成的事故不在本保险责任内。</w:t>
      </w:r>
    </w:p>
    <w:p w:rsidR="00EF5E25" w:rsidRDefault="006419B7" w:rsidP="00C675FF">
      <w:pPr>
        <w:rPr>
          <w:rFonts w:ascii="微软雅黑" w:eastAsia="微软雅黑" w:hAnsi="微软雅黑"/>
        </w:rPr>
      </w:pPr>
      <w:r>
        <w:rPr>
          <w:rFonts w:ascii="微软雅黑" w:eastAsia="微软雅黑" w:hAnsi="微软雅黑" w:hint="eastAsia"/>
        </w:rPr>
        <w:t xml:space="preserve">3. </w:t>
      </w:r>
      <w:r w:rsidR="0052592E" w:rsidRPr="0052592E">
        <w:rPr>
          <w:rFonts w:ascii="微软雅黑" w:eastAsia="微软雅黑" w:hAnsi="微软雅黑" w:hint="eastAsia"/>
        </w:rPr>
        <w:t>60至7</w:t>
      </w:r>
      <w:r w:rsidR="00060669">
        <w:rPr>
          <w:rFonts w:ascii="微软雅黑" w:eastAsia="微软雅黑" w:hAnsi="微软雅黑" w:hint="eastAsia"/>
        </w:rPr>
        <w:t>5</w:t>
      </w:r>
      <w:r w:rsidR="0052592E" w:rsidRPr="0052592E">
        <w:rPr>
          <w:rFonts w:ascii="微软雅黑" w:eastAsia="微软雅黑" w:hAnsi="微软雅黑" w:hint="eastAsia"/>
        </w:rPr>
        <w:t>周岁被保险人各项保险金额减半，保</w:t>
      </w:r>
      <w:r w:rsidR="0052592E">
        <w:rPr>
          <w:rFonts w:ascii="微软雅黑" w:eastAsia="微软雅黑" w:hAnsi="微软雅黑" w:hint="eastAsia"/>
        </w:rPr>
        <w:t>费</w:t>
      </w:r>
      <w:r w:rsidR="0052592E" w:rsidRPr="0052592E">
        <w:rPr>
          <w:rFonts w:ascii="微软雅黑" w:eastAsia="微软雅黑" w:hAnsi="微软雅黑" w:hint="eastAsia"/>
        </w:rPr>
        <w:t>不变。</w:t>
      </w:r>
    </w:p>
    <w:p w:rsidR="00B339C9" w:rsidRDefault="00007CFE" w:rsidP="00C675FF">
      <w:pPr>
        <w:rPr>
          <w:rFonts w:ascii="微软雅黑" w:eastAsia="微软雅黑" w:hAnsi="微软雅黑"/>
        </w:rPr>
      </w:pPr>
      <w:r>
        <w:rPr>
          <w:rFonts w:ascii="微软雅黑" w:eastAsia="微软雅黑" w:hAnsi="微软雅黑" w:hint="eastAsia"/>
        </w:rPr>
        <w:t>4</w:t>
      </w:r>
      <w:r w:rsidR="00B339C9">
        <w:rPr>
          <w:rFonts w:ascii="微软雅黑" w:eastAsia="微软雅黑" w:hAnsi="微软雅黑" w:hint="eastAsia"/>
        </w:rPr>
        <w:t>、</w:t>
      </w:r>
      <w:r w:rsidR="00FA2F9F" w:rsidRPr="00FA2F9F">
        <w:rPr>
          <w:rFonts w:ascii="微软雅黑" w:eastAsia="微软雅黑" w:hAnsi="微软雅黑" w:hint="eastAsia"/>
        </w:rPr>
        <w:t>被保险人因遭受意外伤害事故并在医院进行治疗，本公司就其事故发生之日起一百八十天内实际支出的合理医疗费用超过人民币</w:t>
      </w:r>
      <w:r w:rsidR="00060669" w:rsidRPr="00060669">
        <w:rPr>
          <w:rFonts w:ascii="微软雅黑" w:eastAsia="微软雅黑" w:hAnsi="微软雅黑" w:hint="eastAsia"/>
        </w:rPr>
        <w:t>0元部分按80%</w:t>
      </w:r>
      <w:r w:rsidR="00FA2F9F" w:rsidRPr="00FA2F9F">
        <w:rPr>
          <w:rFonts w:ascii="微软雅黑" w:eastAsia="微软雅黑" w:hAnsi="微软雅黑" w:hint="eastAsia"/>
        </w:rPr>
        <w:t>的比例给付意外伤害医疗保险金。</w:t>
      </w:r>
    </w:p>
    <w:p w:rsidR="00FA2F9F" w:rsidRDefault="00007CFE" w:rsidP="00C675FF">
      <w:pPr>
        <w:rPr>
          <w:rFonts w:ascii="微软雅黑" w:eastAsia="微软雅黑" w:hAnsi="微软雅黑" w:hint="eastAsia"/>
        </w:rPr>
      </w:pPr>
      <w:r>
        <w:rPr>
          <w:rFonts w:ascii="微软雅黑" w:eastAsia="微软雅黑" w:hAnsi="微软雅黑" w:hint="eastAsia"/>
        </w:rPr>
        <w:t>5</w:t>
      </w:r>
      <w:r w:rsidR="00B339C9">
        <w:rPr>
          <w:rFonts w:ascii="微软雅黑" w:eastAsia="微软雅黑" w:hAnsi="微软雅黑" w:hint="eastAsia"/>
        </w:rPr>
        <w:t>、</w:t>
      </w:r>
      <w:r w:rsidR="00FA2F9F" w:rsidRPr="00FA2F9F">
        <w:rPr>
          <w:rFonts w:ascii="微软雅黑" w:eastAsia="微软雅黑" w:hAnsi="微软雅黑" w:hint="eastAsia"/>
        </w:rPr>
        <w:t>被保险人因遭受意外伤害事故需要住院治疗的，本公司就合理的住院天数，按照</w:t>
      </w:r>
      <w:r w:rsidR="00FA2F9F">
        <w:rPr>
          <w:rFonts w:ascii="微软雅黑" w:eastAsia="微软雅黑" w:hAnsi="微软雅黑" w:hint="eastAsia"/>
        </w:rPr>
        <w:t>保障计划方案表中标明的日津贴额</w:t>
      </w:r>
      <w:r w:rsidR="00FA2F9F" w:rsidRPr="00FA2F9F">
        <w:rPr>
          <w:rFonts w:ascii="微软雅黑" w:eastAsia="微软雅黑" w:hAnsi="微软雅黑" w:hint="eastAsia"/>
        </w:rPr>
        <w:t>给付意外伤害住院津贴保险金，最高累计赔付30天。</w:t>
      </w:r>
    </w:p>
    <w:p w:rsidR="00B339C9" w:rsidRDefault="00007CFE" w:rsidP="00C675FF">
      <w:pPr>
        <w:rPr>
          <w:rFonts w:ascii="微软雅黑" w:eastAsia="微软雅黑" w:hAnsi="微软雅黑"/>
        </w:rPr>
      </w:pPr>
      <w:r>
        <w:rPr>
          <w:rFonts w:ascii="微软雅黑" w:eastAsia="微软雅黑" w:hAnsi="微软雅黑" w:hint="eastAsia"/>
        </w:rPr>
        <w:t>6</w:t>
      </w:r>
      <w:r w:rsidR="00B339C9">
        <w:rPr>
          <w:rFonts w:ascii="微软雅黑" w:eastAsia="微软雅黑" w:hAnsi="微软雅黑" w:hint="eastAsia"/>
        </w:rPr>
        <w:t>、</w:t>
      </w:r>
      <w:r w:rsidR="00B339C9" w:rsidRPr="00B339C9">
        <w:rPr>
          <w:rFonts w:ascii="微软雅黑" w:eastAsia="微软雅黑" w:hAnsi="微软雅黑" w:hint="eastAsia"/>
        </w:rPr>
        <w:t>兹经合同双方同意，投保人、被保险人或者保险金受益人知道意外伤害保险事故发生后，应当在48小时内及时通知保险人。否则，投保人、被保险人或保险金受益人应承担由于通知迟延致使保险人增加的勘查、检验等项费用。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rsidR="00B339C9" w:rsidRDefault="00007CFE" w:rsidP="00C675FF">
      <w:pPr>
        <w:rPr>
          <w:rFonts w:ascii="微软雅黑" w:eastAsia="微软雅黑" w:hAnsi="微软雅黑"/>
        </w:rPr>
      </w:pPr>
      <w:r>
        <w:rPr>
          <w:rFonts w:ascii="微软雅黑" w:eastAsia="微软雅黑" w:hAnsi="微软雅黑" w:hint="eastAsia"/>
        </w:rPr>
        <w:t>7</w:t>
      </w:r>
      <w:r w:rsidR="00B339C9">
        <w:rPr>
          <w:rFonts w:ascii="微软雅黑" w:eastAsia="微软雅黑" w:hAnsi="微软雅黑" w:hint="eastAsia"/>
        </w:rPr>
        <w:t>、</w:t>
      </w:r>
      <w:r w:rsidR="00060669" w:rsidRPr="00060669">
        <w:rPr>
          <w:rFonts w:ascii="微软雅黑" w:eastAsia="微软雅黑" w:hAnsi="微软雅黑" w:hint="eastAsia"/>
        </w:rPr>
        <w:t>本保险计划承保的拓展训练包括但不限于:雷区取水、无敌风火轮 、背摔、断桥、孤岛求生、有轨电车、鳄鱼潭、时速极限、高空拓展训练(不高于30米,且所有从事空中活动的人士,必须绑定安全带)、钻电网、真人CS、毕业墙、信任背摔、模拟电网、移花接木、罐头鞋、梅花桩、盲目障碍、礼让通行、齐心协力、雷阵、吊索桥、情侣桥、水上漂、搭板过河、板桥、缅甸桥、溜索过河、滚筒桥、秋千桥、云梯桥、栈道桥、索道桥等。</w:t>
      </w:r>
    </w:p>
    <w:p w:rsidR="00B05595" w:rsidRDefault="00060669" w:rsidP="00C675FF">
      <w:pPr>
        <w:rPr>
          <w:rFonts w:ascii="微软雅黑" w:eastAsia="微软雅黑" w:hAnsi="微软雅黑"/>
        </w:rPr>
      </w:pPr>
      <w:r>
        <w:rPr>
          <w:rFonts w:ascii="微软雅黑" w:eastAsia="微软雅黑" w:hAnsi="微软雅黑" w:hint="eastAsia"/>
        </w:rPr>
        <w:t>8</w:t>
      </w:r>
      <w:r w:rsidR="00B05595">
        <w:rPr>
          <w:rFonts w:ascii="微软雅黑" w:eastAsia="微软雅黑" w:hAnsi="微软雅黑" w:hint="eastAsia"/>
        </w:rPr>
        <w:t>、</w:t>
      </w:r>
      <w:r w:rsidRPr="00060669">
        <w:rPr>
          <w:rFonts w:ascii="微软雅黑" w:eastAsia="微软雅黑" w:hAnsi="微软雅黑" w:hint="eastAsia"/>
        </w:rPr>
        <w:t>被保险人故意做出的危险性行为而导致的意外伤害事故，保险公司不承担保险责任，危险性行为包括但不限于：不听从导游、领队、教练或现场安全人员的要求及劝阻；违反景区或当地的警示/禁令标示；违规进入国家或当地政府明令禁止的线路或地区等。</w:t>
      </w:r>
    </w:p>
    <w:p w:rsidR="00B05595" w:rsidRDefault="00060669" w:rsidP="00C675FF">
      <w:pPr>
        <w:rPr>
          <w:rFonts w:ascii="微软雅黑" w:eastAsia="微软雅黑" w:hAnsi="微软雅黑"/>
        </w:rPr>
      </w:pPr>
      <w:r>
        <w:rPr>
          <w:rFonts w:ascii="微软雅黑" w:eastAsia="微软雅黑" w:hAnsi="微软雅黑" w:hint="eastAsia"/>
        </w:rPr>
        <w:lastRenderedPageBreak/>
        <w:t>9</w:t>
      </w:r>
      <w:r w:rsidR="00B05595">
        <w:rPr>
          <w:rFonts w:ascii="微软雅黑" w:eastAsia="微软雅黑" w:hAnsi="微软雅黑" w:hint="eastAsia"/>
        </w:rPr>
        <w:t>、</w:t>
      </w:r>
      <w:r w:rsidR="00FA2F9F" w:rsidRPr="00FA2F9F">
        <w:rPr>
          <w:rFonts w:ascii="微软雅黑" w:eastAsia="微软雅黑" w:hAnsi="微软雅黑" w:hint="eastAsia"/>
        </w:rPr>
        <w:t>本保险计划承保在中华人民共和国境内地区(不包括港澳台地区)发生的保险事故责任。</w:t>
      </w:r>
    </w:p>
    <w:p w:rsidR="0080212E" w:rsidRDefault="0080212E" w:rsidP="00C675FF">
      <w:pPr>
        <w:rPr>
          <w:rFonts w:ascii="微软雅黑" w:eastAsia="微软雅黑" w:hAnsi="微软雅黑"/>
        </w:rPr>
      </w:pPr>
      <w:r>
        <w:rPr>
          <w:rFonts w:ascii="微软雅黑" w:eastAsia="微软雅黑" w:hAnsi="微软雅黑" w:hint="eastAsia"/>
        </w:rPr>
        <w:t>1</w:t>
      </w:r>
      <w:r w:rsidR="00060669">
        <w:rPr>
          <w:rFonts w:ascii="微软雅黑" w:eastAsia="微软雅黑" w:hAnsi="微软雅黑" w:hint="eastAsia"/>
        </w:rPr>
        <w:t>0</w:t>
      </w:r>
      <w:r>
        <w:rPr>
          <w:rFonts w:ascii="微软雅黑" w:eastAsia="微软雅黑" w:hAnsi="微软雅黑" w:hint="eastAsia"/>
        </w:rPr>
        <w:t>、</w:t>
      </w:r>
      <w:r w:rsidR="00FA2F9F" w:rsidRPr="00FA2F9F">
        <w:rPr>
          <w:rFonts w:ascii="微软雅黑" w:eastAsia="微软雅黑" w:hAnsi="微软雅黑" w:hint="eastAsia"/>
        </w:rPr>
        <w:t>在同一时期保险期间内，每位被保险人对同一产品（包括同一产品的同一计划或不同计划）限投保一份，如投保多份的，以意外伤害保额最高之保单为有效，其余保单视为无效，保险费将无息退还。</w:t>
      </w:r>
    </w:p>
    <w:p w:rsidR="0080212E" w:rsidRDefault="0080212E" w:rsidP="00C675FF">
      <w:pPr>
        <w:rPr>
          <w:rFonts w:ascii="微软雅黑" w:eastAsia="微软雅黑" w:hAnsi="微软雅黑"/>
        </w:rPr>
      </w:pPr>
      <w:r w:rsidRPr="00CA166C">
        <w:rPr>
          <w:rFonts w:ascii="微软雅黑" w:eastAsia="微软雅黑" w:hAnsi="微软雅黑" w:hint="eastAsia"/>
        </w:rPr>
        <w:t>1</w:t>
      </w:r>
      <w:r w:rsidR="00060669">
        <w:rPr>
          <w:rFonts w:ascii="微软雅黑" w:eastAsia="微软雅黑" w:hAnsi="微软雅黑" w:hint="eastAsia"/>
        </w:rPr>
        <w:t>1</w:t>
      </w:r>
      <w:r w:rsidRPr="00CA166C">
        <w:rPr>
          <w:rFonts w:ascii="微软雅黑" w:eastAsia="微软雅黑" w:hAnsi="微软雅黑" w:hint="eastAsia"/>
        </w:rPr>
        <w:t>、本产品为您提供电子保单，根据《中华人民共和国合同法》第十一条规定，数据电文是合法的合同表现形式，电子保单与纸质保单具有同等法律效力。您可通过平安保险官网（www.pingan.com）对电子保单进行验真。如您需要纸质保险单证、发票，我们将为您邮寄，快递费用需要您到付。</w:t>
      </w:r>
    </w:p>
    <w:p w:rsidR="0080212E" w:rsidRDefault="0080212E" w:rsidP="00C675FF">
      <w:pPr>
        <w:rPr>
          <w:rFonts w:ascii="微软雅黑" w:eastAsia="微软雅黑" w:hAnsi="微软雅黑"/>
        </w:rPr>
      </w:pPr>
      <w:r>
        <w:rPr>
          <w:rFonts w:ascii="微软雅黑" w:eastAsia="微软雅黑" w:hAnsi="微软雅黑" w:hint="eastAsia"/>
        </w:rPr>
        <w:t>1</w:t>
      </w:r>
      <w:r w:rsidR="00060669">
        <w:rPr>
          <w:rFonts w:ascii="微软雅黑" w:eastAsia="微软雅黑" w:hAnsi="微软雅黑" w:hint="eastAsia"/>
        </w:rPr>
        <w:t>2</w:t>
      </w:r>
      <w:r>
        <w:rPr>
          <w:rFonts w:ascii="微软雅黑" w:eastAsia="微软雅黑" w:hAnsi="微软雅黑" w:hint="eastAsia"/>
        </w:rPr>
        <w:t>、</w:t>
      </w:r>
      <w:r w:rsidR="00F23E48">
        <w:rPr>
          <w:rFonts w:ascii="微软雅黑" w:eastAsia="微软雅黑" w:hAnsi="微软雅黑" w:hint="eastAsia"/>
        </w:rPr>
        <w:t>当您的投保期限为一年期时，您可在保单犹豫期内（投保10天内）申请退保，保险公司无息退换您的所交保费，但保险公司对合同终止前发生的保险事故不承担赔偿责任。超过保单犹豫期以及当保险期限为短期投保时，申请退保会有一定损失。</w:t>
      </w:r>
    </w:p>
    <w:p w:rsidR="00007CFE" w:rsidRPr="00B05595" w:rsidRDefault="00007CFE" w:rsidP="00C675FF">
      <w:pPr>
        <w:rPr>
          <w:rFonts w:ascii="微软雅黑" w:eastAsia="微软雅黑" w:hAnsi="微软雅黑"/>
        </w:rPr>
      </w:pPr>
      <w:r>
        <w:rPr>
          <w:rFonts w:ascii="微软雅黑" w:eastAsia="微软雅黑" w:hAnsi="微软雅黑" w:hint="eastAsia"/>
        </w:rPr>
        <w:t>1</w:t>
      </w:r>
      <w:r w:rsidR="00060669">
        <w:rPr>
          <w:rFonts w:ascii="微软雅黑" w:eastAsia="微软雅黑" w:hAnsi="微软雅黑" w:hint="eastAsia"/>
        </w:rPr>
        <w:t>3</w:t>
      </w:r>
      <w:r>
        <w:rPr>
          <w:rFonts w:ascii="微软雅黑" w:eastAsia="微软雅黑" w:hAnsi="微软雅黑" w:hint="eastAsia"/>
        </w:rPr>
        <w:t>、</w:t>
      </w:r>
      <w:r w:rsidRPr="00007CFE">
        <w:rPr>
          <w:rFonts w:ascii="微软雅黑" w:eastAsia="微软雅黑" w:hAnsi="微软雅黑" w:hint="eastAsia"/>
        </w:rPr>
        <w:t>本保险产品由中国平安财产保险股份有限公司承保</w:t>
      </w:r>
      <w:r>
        <w:rPr>
          <w:rFonts w:ascii="微软雅黑" w:eastAsia="微软雅黑" w:hAnsi="微软雅黑" w:hint="eastAsia"/>
        </w:rPr>
        <w:t>，</w:t>
      </w:r>
      <w:r w:rsidRPr="00007CFE">
        <w:rPr>
          <w:rFonts w:ascii="微软雅黑" w:eastAsia="微软雅黑" w:hAnsi="微软雅黑" w:hint="eastAsia"/>
        </w:rPr>
        <w:t>产品销售区域为全国。目前该公司在中华人民共和国境内（港、澳、台地区除外）的分支机构详见如下</w:t>
      </w:r>
      <w:r>
        <w:rPr>
          <w:rFonts w:ascii="微软雅黑" w:eastAsia="微软雅黑" w:hAnsi="微软雅黑" w:hint="eastAsia"/>
        </w:rPr>
        <w:t>链接</w:t>
      </w:r>
      <w:r w:rsidRPr="00007CFE">
        <w:rPr>
          <w:rFonts w:ascii="微软雅黑" w:eastAsia="微软雅黑" w:hAnsi="微软雅黑" w:hint="eastAsia"/>
        </w:rPr>
        <w:t>页面</w:t>
      </w:r>
      <w:r>
        <w:rPr>
          <w:rFonts w:ascii="微软雅黑" w:eastAsia="微软雅黑" w:hAnsi="微软雅黑" w:hint="eastAsia"/>
        </w:rPr>
        <w:t>：</w:t>
      </w:r>
      <w:hyperlink r:id="rId8" w:history="1">
        <w:r w:rsidRPr="008327A6">
          <w:rPr>
            <w:rStyle w:val="aa"/>
            <w:rFonts w:ascii="微软雅黑" w:eastAsia="微软雅黑" w:hAnsi="微软雅黑" w:hint="eastAsia"/>
          </w:rPr>
          <w:t>http://property.pingan.com/gongkaixinxipilu/fenzhijigou.shtml</w:t>
        </w:r>
      </w:hyperlink>
      <w:r>
        <w:rPr>
          <w:rFonts w:ascii="微软雅黑" w:eastAsia="微软雅黑" w:hAnsi="微软雅黑" w:hint="eastAsia"/>
        </w:rPr>
        <w:t>。</w:t>
      </w:r>
    </w:p>
    <w:p w:rsidR="008C5216" w:rsidRDefault="008C5216" w:rsidP="009F1679">
      <w:pPr>
        <w:rPr>
          <w:rFonts w:ascii="微软雅黑" w:eastAsia="微软雅黑" w:hAnsi="微软雅黑"/>
        </w:rPr>
      </w:pPr>
    </w:p>
    <w:p w:rsidR="00007CFE" w:rsidRDefault="0080212E" w:rsidP="00007CFE">
      <w:pPr>
        <w:adjustRightInd w:val="0"/>
        <w:snapToGrid w:val="0"/>
        <w:spacing w:afterLines="50" w:after="156"/>
        <w:rPr>
          <w:rFonts w:ascii="微软雅黑" w:eastAsia="微软雅黑" w:hAnsi="微软雅黑" w:cs="宋体"/>
          <w:b/>
          <w:kern w:val="0"/>
          <w:szCs w:val="21"/>
        </w:rPr>
      </w:pPr>
      <w:r>
        <w:rPr>
          <w:rFonts w:ascii="微软雅黑" w:eastAsia="微软雅黑" w:hAnsi="微软雅黑" w:cs="宋体" w:hint="eastAsia"/>
          <w:b/>
          <w:kern w:val="0"/>
          <w:szCs w:val="21"/>
        </w:rPr>
        <w:t>二、</w:t>
      </w:r>
      <w:r w:rsidR="00755841" w:rsidRPr="005C6BF0">
        <w:rPr>
          <w:rFonts w:ascii="微软雅黑" w:eastAsia="微软雅黑" w:hAnsi="微软雅黑" w:cs="宋体" w:hint="eastAsia"/>
          <w:b/>
          <w:kern w:val="0"/>
          <w:szCs w:val="21"/>
        </w:rPr>
        <w:t>投保声明</w:t>
      </w:r>
    </w:p>
    <w:p w:rsidR="00904EC4" w:rsidRDefault="005D3A3A" w:rsidP="00007CFE">
      <w:pPr>
        <w:adjustRightInd w:val="0"/>
        <w:snapToGrid w:val="0"/>
        <w:spacing w:afterLines="50" w:after="156"/>
        <w:rPr>
          <w:rFonts w:ascii="微软雅黑" w:eastAsia="微软雅黑" w:hAnsi="微软雅黑" w:cs="宋体"/>
          <w:kern w:val="0"/>
          <w:szCs w:val="21"/>
        </w:rPr>
      </w:pPr>
      <w:r>
        <w:rPr>
          <w:rFonts w:ascii="微软雅黑" w:eastAsia="微软雅黑" w:hAnsi="微软雅黑" w:cs="宋体" w:hint="eastAsia"/>
          <w:kern w:val="0"/>
          <w:szCs w:val="21"/>
        </w:rPr>
        <w:t>1.</w:t>
      </w:r>
      <w:r w:rsidR="00EF5E25" w:rsidRPr="00EF5E25">
        <w:rPr>
          <w:rFonts w:ascii="微软雅黑" w:eastAsia="微软雅黑" w:hAnsi="微软雅黑" w:cs="宋体"/>
          <w:kern w:val="0"/>
          <w:szCs w:val="21"/>
        </w:rPr>
        <w:t>本投保人已阅读</w:t>
      </w:r>
      <w:r w:rsidR="005C6BF0" w:rsidRPr="00755841">
        <w:rPr>
          <w:rFonts w:ascii="微软雅黑" w:eastAsia="微软雅黑" w:hAnsi="微软雅黑" w:cs="宋体" w:hint="eastAsia"/>
          <w:kern w:val="0"/>
          <w:szCs w:val="21"/>
        </w:rPr>
        <w:t>保险条款</w:t>
      </w:r>
      <w:r w:rsidR="00C675FF">
        <w:rPr>
          <w:rFonts w:ascii="微软雅黑" w:eastAsia="微软雅黑" w:hAnsi="微软雅黑" w:cs="宋体" w:hint="eastAsia"/>
          <w:kern w:val="0"/>
          <w:szCs w:val="21"/>
        </w:rPr>
        <w:t>、</w:t>
      </w:r>
      <w:r w:rsidR="00866F34">
        <w:rPr>
          <w:rFonts w:ascii="微软雅黑" w:eastAsia="微软雅黑" w:hAnsi="微软雅黑" w:cs="宋体" w:hint="eastAsia"/>
          <w:kern w:val="0"/>
          <w:szCs w:val="21"/>
        </w:rPr>
        <w:t>保险</w:t>
      </w:r>
      <w:r w:rsidR="00C675FF">
        <w:rPr>
          <w:rFonts w:ascii="微软雅黑" w:eastAsia="微软雅黑" w:hAnsi="微软雅黑" w:cs="宋体" w:hint="eastAsia"/>
          <w:kern w:val="0"/>
          <w:szCs w:val="21"/>
        </w:rPr>
        <w:t>须知</w:t>
      </w:r>
      <w:r w:rsidR="00EF5E25" w:rsidRPr="00EF5E25">
        <w:rPr>
          <w:rFonts w:ascii="微软雅黑" w:eastAsia="微软雅黑" w:hAnsi="微软雅黑" w:cs="宋体"/>
          <w:kern w:val="0"/>
          <w:szCs w:val="21"/>
        </w:rPr>
        <w:t>的各项内容，特别就条款中有关责任免除和投保人</w:t>
      </w:r>
      <w:r w:rsidR="00EF5E25" w:rsidRPr="00EF5E25">
        <w:rPr>
          <w:rFonts w:ascii="微软雅黑" w:eastAsia="微软雅黑" w:hAnsi="微软雅黑" w:cs="宋体" w:hint="eastAsia"/>
          <w:kern w:val="0"/>
          <w:szCs w:val="21"/>
        </w:rPr>
        <w:t>、</w:t>
      </w:r>
      <w:r w:rsidR="00EF5E25" w:rsidRPr="00EF5E25">
        <w:rPr>
          <w:rFonts w:ascii="微软雅黑" w:eastAsia="微软雅黑" w:hAnsi="微软雅黑" w:cs="宋体"/>
          <w:kern w:val="0"/>
          <w:szCs w:val="21"/>
        </w:rPr>
        <w:t>被保险人义务的内容进行</w:t>
      </w:r>
      <w:r w:rsidR="00EF5E25" w:rsidRPr="00EF5E25">
        <w:rPr>
          <w:rFonts w:ascii="微软雅黑" w:eastAsia="微软雅黑" w:hAnsi="微软雅黑" w:cs="宋体" w:hint="eastAsia"/>
          <w:kern w:val="0"/>
          <w:szCs w:val="21"/>
        </w:rPr>
        <w:t>详细</w:t>
      </w:r>
      <w:r w:rsidR="00EF5E25" w:rsidRPr="00EF5E25">
        <w:rPr>
          <w:rFonts w:ascii="微软雅黑" w:eastAsia="微软雅黑" w:hAnsi="微软雅黑" w:cs="宋体"/>
          <w:kern w:val="0"/>
          <w:szCs w:val="21"/>
        </w:rPr>
        <w:t>阅读</w:t>
      </w:r>
      <w:r w:rsidR="00EF5E25" w:rsidRPr="00EF5E25">
        <w:rPr>
          <w:rFonts w:ascii="微软雅黑" w:eastAsia="微软雅黑" w:hAnsi="微软雅黑" w:cs="宋体" w:hint="eastAsia"/>
          <w:kern w:val="0"/>
          <w:szCs w:val="21"/>
        </w:rPr>
        <w:t>，对贵公司就保险合同的内容说明和提示完全理解，</w:t>
      </w:r>
      <w:r w:rsidR="00EF5E25" w:rsidRPr="00EF5E25">
        <w:rPr>
          <w:rFonts w:ascii="微软雅黑" w:eastAsia="微软雅黑" w:hAnsi="微软雅黑" w:cs="宋体"/>
          <w:kern w:val="0"/>
          <w:szCs w:val="21"/>
        </w:rPr>
        <w:t>同意投保</w:t>
      </w:r>
      <w:r w:rsidR="00C675FF">
        <w:rPr>
          <w:rFonts w:ascii="微软雅黑" w:eastAsia="微软雅黑" w:hAnsi="微软雅黑" w:cs="宋体" w:hint="eastAsia"/>
          <w:kern w:val="0"/>
          <w:szCs w:val="21"/>
        </w:rPr>
        <w:t>。</w:t>
      </w:r>
    </w:p>
    <w:p w:rsidR="00755841" w:rsidRPr="00755841" w:rsidRDefault="005D3A3A" w:rsidP="00755841">
      <w:pPr>
        <w:adjustRightInd w:val="0"/>
        <w:snapToGrid w:val="0"/>
        <w:spacing w:afterLines="50" w:after="156" w:line="360" w:lineRule="auto"/>
        <w:rPr>
          <w:rFonts w:ascii="微软雅黑" w:eastAsia="微软雅黑" w:hAnsi="微软雅黑" w:cs="宋体"/>
          <w:b/>
          <w:kern w:val="0"/>
          <w:szCs w:val="21"/>
        </w:rPr>
      </w:pPr>
      <w:r>
        <w:rPr>
          <w:rFonts w:ascii="微软雅黑" w:eastAsia="微软雅黑" w:hAnsi="微软雅黑" w:cs="宋体" w:hint="eastAsia"/>
          <w:kern w:val="0"/>
          <w:szCs w:val="21"/>
        </w:rPr>
        <w:t>2.</w:t>
      </w:r>
      <w:r w:rsidR="00755841" w:rsidRPr="00EF5E25">
        <w:rPr>
          <w:rFonts w:ascii="微软雅黑" w:eastAsia="微软雅黑" w:hAnsi="微软雅黑" w:cs="宋体"/>
          <w:kern w:val="0"/>
          <w:szCs w:val="21"/>
        </w:rPr>
        <w:t>本投保人</w:t>
      </w:r>
      <w:r w:rsidR="00755841" w:rsidRPr="00EF5E25">
        <w:rPr>
          <w:rFonts w:ascii="微软雅黑" w:eastAsia="微软雅黑" w:hAnsi="微软雅黑" w:cs="宋体" w:hint="eastAsia"/>
          <w:kern w:val="0"/>
          <w:szCs w:val="21"/>
        </w:rPr>
        <w:t>声明以上陈述及各项填写信息属实，且没有隐瞒任何重大事实以影响贵公司评估风险或接受本投保申请。故意不履行如实告知义务的，保险人对于合同解除前发生的保险事故，不承担给付保险金责任，并不退还保险费。</w:t>
      </w:r>
    </w:p>
    <w:p w:rsidR="00C359A3" w:rsidRDefault="00755841" w:rsidP="00BC60C8">
      <w:pPr>
        <w:widowControl/>
        <w:shd w:val="clear" w:color="auto" w:fill="FFFFFF"/>
        <w:jc w:val="left"/>
        <w:rPr>
          <w:rFonts w:ascii="微软雅黑" w:eastAsia="微软雅黑" w:hAnsi="微软雅黑" w:cs="宋体"/>
          <w:kern w:val="0"/>
          <w:szCs w:val="21"/>
        </w:rPr>
      </w:pPr>
      <w:r w:rsidRPr="004C5A55">
        <w:rPr>
          <w:rFonts w:ascii="微软雅黑" w:eastAsia="微软雅黑" w:hAnsi="微软雅黑" w:cs="宋体" w:hint="eastAsia"/>
          <w:b/>
          <w:kern w:val="0"/>
          <w:szCs w:val="21"/>
        </w:rPr>
        <w:t>具体</w:t>
      </w:r>
      <w:r w:rsidR="00C675FF" w:rsidRPr="004C5A55">
        <w:rPr>
          <w:rFonts w:ascii="微软雅黑" w:eastAsia="微软雅黑" w:hAnsi="微软雅黑" w:cs="宋体" w:hint="eastAsia"/>
          <w:b/>
          <w:kern w:val="0"/>
          <w:szCs w:val="21"/>
        </w:rPr>
        <w:t>责任免除如下</w:t>
      </w:r>
      <w:r w:rsidR="00C675FF" w:rsidRPr="00ED7C1A">
        <w:rPr>
          <w:rFonts w:ascii="微软雅黑" w:eastAsia="微软雅黑" w:hAnsi="微软雅黑" w:cs="宋体" w:hint="eastAsia"/>
          <w:b/>
          <w:kern w:val="0"/>
          <w:szCs w:val="21"/>
        </w:rPr>
        <w:t>：</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1、</w:t>
      </w:r>
      <w:r w:rsidRPr="000B4C0A">
        <w:rPr>
          <w:rFonts w:ascii="微软雅黑" w:eastAsia="微软雅黑" w:hAnsi="微软雅黑"/>
          <w:b/>
          <w:szCs w:val="21"/>
        </w:rPr>
        <w:t>投保人的故意行为；</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2、</w:t>
      </w:r>
      <w:r w:rsidRPr="000B4C0A">
        <w:rPr>
          <w:rFonts w:ascii="微软雅黑" w:eastAsia="微软雅黑" w:hAnsi="微软雅黑"/>
          <w:b/>
          <w:szCs w:val="21"/>
        </w:rPr>
        <w:t>被保险人自致伤害或自杀，但被保险人自杀时为无民事行为能力人的除外；</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3、</w:t>
      </w:r>
      <w:r w:rsidRPr="000B4C0A">
        <w:rPr>
          <w:rFonts w:ascii="微软雅黑" w:eastAsia="微软雅黑" w:hAnsi="微软雅黑"/>
          <w:b/>
          <w:szCs w:val="21"/>
        </w:rPr>
        <w:t>因被保险人挑衅或故意行为而导致的打斗、被袭击或被谋杀；</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4、</w:t>
      </w:r>
      <w:r w:rsidRPr="000B4C0A">
        <w:rPr>
          <w:rFonts w:ascii="微软雅黑" w:eastAsia="微软雅黑" w:hAnsi="微软雅黑"/>
          <w:b/>
          <w:szCs w:val="21"/>
        </w:rPr>
        <w:t>被保险人妊娠、流产、分娩、疾病、药物过敏、中暑、猝死；</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5、</w:t>
      </w:r>
      <w:r w:rsidRPr="000B4C0A">
        <w:rPr>
          <w:rFonts w:ascii="微软雅黑" w:eastAsia="微软雅黑" w:hAnsi="微软雅黑"/>
          <w:b/>
          <w:szCs w:val="21"/>
        </w:rPr>
        <w:t>被保险人接受整容手术及其他内、外科手术；</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6、</w:t>
      </w:r>
      <w:r w:rsidRPr="000B4C0A">
        <w:rPr>
          <w:rFonts w:ascii="微软雅黑" w:eastAsia="微软雅黑" w:hAnsi="微软雅黑"/>
          <w:b/>
          <w:szCs w:val="21"/>
        </w:rPr>
        <w:t>被保险人未遵医嘱，私自服用、涂用、注射药物；</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7、</w:t>
      </w:r>
      <w:r w:rsidRPr="000B4C0A">
        <w:rPr>
          <w:rFonts w:ascii="微软雅黑" w:eastAsia="微软雅黑" w:hAnsi="微软雅黑"/>
          <w:b/>
          <w:szCs w:val="21"/>
        </w:rPr>
        <w:t>核爆炸、核辐射或核污染；</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8、</w:t>
      </w:r>
      <w:r w:rsidRPr="000B4C0A">
        <w:rPr>
          <w:rFonts w:ascii="微软雅黑" w:eastAsia="微软雅黑" w:hAnsi="微软雅黑"/>
          <w:b/>
          <w:szCs w:val="21"/>
        </w:rPr>
        <w:t>恐怖袭击；</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9、</w:t>
      </w:r>
      <w:r w:rsidRPr="000B4C0A">
        <w:rPr>
          <w:rFonts w:ascii="微软雅黑" w:eastAsia="微软雅黑" w:hAnsi="微软雅黑"/>
          <w:b/>
          <w:szCs w:val="21"/>
        </w:rPr>
        <w:t>被保险人犯罪或拒捕；</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10、</w:t>
      </w:r>
      <w:r w:rsidRPr="000B4C0A">
        <w:rPr>
          <w:rFonts w:ascii="微软雅黑" w:eastAsia="微软雅黑" w:hAnsi="微软雅黑"/>
          <w:b/>
          <w:szCs w:val="21"/>
        </w:rPr>
        <w:t>被保险人从事高风险运动或参加职业或半职业体育运动。</w:t>
      </w:r>
    </w:p>
    <w:p w:rsidR="000B4C0A" w:rsidRPr="000B4C0A" w:rsidRDefault="000B4C0A" w:rsidP="000B4C0A">
      <w:pPr>
        <w:pStyle w:val="ab"/>
        <w:spacing w:afterLines="50" w:after="156"/>
        <w:rPr>
          <w:rFonts w:ascii="微软雅黑" w:eastAsia="微软雅黑" w:hAnsi="微软雅黑"/>
          <w:szCs w:val="21"/>
        </w:rPr>
      </w:pPr>
      <w:r w:rsidRPr="000B4C0A">
        <w:rPr>
          <w:rFonts w:ascii="微软雅黑" w:eastAsia="微软雅黑" w:hAnsi="微软雅黑"/>
          <w:szCs w:val="21"/>
        </w:rPr>
        <w:t>被保险人在下列期间遭受伤害导致身故、伤残或医疗费用支出的，保险人也不承担给付保险金责任：</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1、</w:t>
      </w:r>
      <w:r w:rsidRPr="000B4C0A">
        <w:rPr>
          <w:rFonts w:ascii="微软雅黑" w:eastAsia="微软雅黑" w:hAnsi="微软雅黑"/>
          <w:b/>
          <w:szCs w:val="21"/>
        </w:rPr>
        <w:t>战争、军事行动、暴动或武装叛乱期间；</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2、</w:t>
      </w:r>
      <w:r w:rsidRPr="000B4C0A">
        <w:rPr>
          <w:rFonts w:ascii="微软雅黑" w:eastAsia="微软雅黑" w:hAnsi="微软雅黑"/>
          <w:b/>
          <w:szCs w:val="21"/>
        </w:rPr>
        <w:t>被保险人醉酒或受毒品、管制药物的影响期间；</w:t>
      </w:r>
    </w:p>
    <w:p w:rsidR="000B4C0A" w:rsidRPr="000B4C0A" w:rsidRDefault="000B4C0A" w:rsidP="000B4C0A">
      <w:pPr>
        <w:pStyle w:val="a3"/>
        <w:spacing w:afterLines="50" w:after="156"/>
        <w:ind w:leftChars="0" w:left="0" w:firstLineChars="0" w:firstLine="0"/>
        <w:rPr>
          <w:rFonts w:ascii="微软雅黑" w:eastAsia="微软雅黑" w:hAnsi="微软雅黑"/>
          <w:b/>
          <w:szCs w:val="21"/>
        </w:rPr>
      </w:pPr>
      <w:r>
        <w:rPr>
          <w:rFonts w:ascii="微软雅黑" w:eastAsia="微软雅黑" w:hAnsi="微软雅黑" w:hint="eastAsia"/>
          <w:b/>
          <w:szCs w:val="21"/>
        </w:rPr>
        <w:t>3、</w:t>
      </w:r>
      <w:r w:rsidRPr="000B4C0A">
        <w:rPr>
          <w:rFonts w:ascii="微软雅黑" w:eastAsia="微软雅黑" w:hAnsi="微软雅黑"/>
          <w:b/>
          <w:szCs w:val="21"/>
        </w:rPr>
        <w:t>被保险人酒后驾车、无有效驾驶证驾驶或驾驶无有效行驶证的机动车期间。</w:t>
      </w:r>
    </w:p>
    <w:p w:rsidR="000B4C0A" w:rsidRPr="000B4C0A" w:rsidRDefault="000B4C0A" w:rsidP="000B4C0A">
      <w:pPr>
        <w:adjustRightInd w:val="0"/>
        <w:snapToGrid w:val="0"/>
        <w:spacing w:afterLines="50" w:after="156"/>
        <w:rPr>
          <w:rFonts w:ascii="微软雅黑" w:eastAsia="微软雅黑" w:hAnsi="微软雅黑"/>
          <w:b/>
          <w:szCs w:val="21"/>
        </w:rPr>
      </w:pPr>
      <w:r w:rsidRPr="000B4C0A">
        <w:rPr>
          <w:rFonts w:ascii="微软雅黑" w:eastAsia="微软雅黑" w:hAnsi="微软雅黑"/>
          <w:b/>
          <w:szCs w:val="21"/>
        </w:rPr>
        <w:t>下列费用，保险人不负给付保险金责任：</w:t>
      </w:r>
    </w:p>
    <w:p w:rsidR="000B4C0A" w:rsidRPr="000B4C0A" w:rsidRDefault="000B4C0A" w:rsidP="000B4C0A">
      <w:pPr>
        <w:adjustRightInd w:val="0"/>
        <w:snapToGrid w:val="0"/>
        <w:spacing w:afterLines="50" w:after="156"/>
        <w:rPr>
          <w:rFonts w:ascii="微软雅黑" w:eastAsia="微软雅黑" w:hAnsi="微软雅黑"/>
          <w:b/>
          <w:szCs w:val="21"/>
        </w:rPr>
      </w:pPr>
      <w:r>
        <w:rPr>
          <w:rFonts w:ascii="微软雅黑" w:eastAsia="微软雅黑" w:hAnsi="微软雅黑" w:hint="eastAsia"/>
          <w:b/>
          <w:szCs w:val="21"/>
        </w:rPr>
        <w:t>1、</w:t>
      </w:r>
      <w:r w:rsidRPr="000B4C0A">
        <w:rPr>
          <w:rFonts w:ascii="微软雅黑" w:eastAsia="微软雅黑" w:hAnsi="微软雅黑"/>
          <w:b/>
          <w:szCs w:val="21"/>
        </w:rPr>
        <w:t>保险单签发地社会医疗保险或其他公费医疗管理部门规定的自费项目和药品费用；</w:t>
      </w:r>
    </w:p>
    <w:p w:rsidR="000B4C0A" w:rsidRPr="000B4C0A" w:rsidRDefault="000B4C0A" w:rsidP="000B4C0A">
      <w:pPr>
        <w:adjustRightInd w:val="0"/>
        <w:snapToGrid w:val="0"/>
        <w:spacing w:afterLines="50" w:after="156"/>
        <w:rPr>
          <w:rFonts w:ascii="微软雅黑" w:eastAsia="微软雅黑" w:hAnsi="微软雅黑"/>
          <w:b/>
          <w:szCs w:val="21"/>
        </w:rPr>
      </w:pPr>
      <w:r>
        <w:rPr>
          <w:rFonts w:ascii="微软雅黑" w:eastAsia="微软雅黑" w:hAnsi="微软雅黑" w:hint="eastAsia"/>
          <w:b/>
          <w:szCs w:val="21"/>
        </w:rPr>
        <w:t>2、</w:t>
      </w:r>
      <w:r w:rsidRPr="000B4C0A">
        <w:rPr>
          <w:rFonts w:ascii="微软雅黑" w:eastAsia="微软雅黑" w:hAnsi="微软雅黑"/>
          <w:b/>
          <w:szCs w:val="21"/>
        </w:rPr>
        <w:t>因椎间盘膨出和突出造成被保险人支出的医疗费用；</w:t>
      </w:r>
    </w:p>
    <w:p w:rsidR="00C675FF" w:rsidRDefault="000B4C0A" w:rsidP="000B4C0A">
      <w:pPr>
        <w:adjustRightInd w:val="0"/>
        <w:snapToGrid w:val="0"/>
        <w:spacing w:afterLines="50" w:after="156"/>
        <w:rPr>
          <w:rFonts w:ascii="微软雅黑" w:eastAsia="微软雅黑" w:hAnsi="微软雅黑" w:hint="eastAsia"/>
          <w:b/>
          <w:szCs w:val="21"/>
        </w:rPr>
      </w:pPr>
      <w:r>
        <w:rPr>
          <w:rFonts w:ascii="微软雅黑" w:eastAsia="微软雅黑" w:hAnsi="微软雅黑" w:hint="eastAsia"/>
          <w:b/>
          <w:szCs w:val="21"/>
        </w:rPr>
        <w:t>3、</w:t>
      </w:r>
      <w:r w:rsidRPr="000B4C0A">
        <w:rPr>
          <w:rFonts w:ascii="微软雅黑" w:eastAsia="微软雅黑" w:hAnsi="微软雅黑"/>
          <w:b/>
          <w:szCs w:val="21"/>
        </w:rPr>
        <w:t>营养费、康复费、辅助器具费、整容费、美容费、修复手术费、牙齿整形费、牙齿修复费、镶牙费、护理费、交通费、伙食费、误工费、丧葬费。</w:t>
      </w:r>
    </w:p>
    <w:p w:rsidR="000B4C0A" w:rsidRPr="00ED7C1A" w:rsidRDefault="000B4C0A" w:rsidP="000B4C0A">
      <w:pPr>
        <w:adjustRightInd w:val="0"/>
        <w:snapToGrid w:val="0"/>
        <w:spacing w:afterLines="50" w:after="156"/>
        <w:rPr>
          <w:rFonts w:ascii="微软雅黑" w:eastAsia="微软雅黑" w:hAnsi="微软雅黑" w:cs="宋体"/>
          <w:kern w:val="0"/>
          <w:szCs w:val="21"/>
        </w:rPr>
      </w:pPr>
    </w:p>
    <w:p w:rsidR="00547B62" w:rsidRPr="00ED7C1A" w:rsidRDefault="0080212E" w:rsidP="00547B62">
      <w:pPr>
        <w:widowControl/>
        <w:shd w:val="clear" w:color="auto" w:fill="FFFFFF"/>
        <w:snapToGrid w:val="0"/>
        <w:jc w:val="left"/>
        <w:rPr>
          <w:rFonts w:ascii="微软雅黑" w:eastAsia="微软雅黑" w:hAnsi="微软雅黑" w:cs="宋体"/>
          <w:b/>
          <w:kern w:val="0"/>
          <w:szCs w:val="21"/>
        </w:rPr>
      </w:pPr>
      <w:r>
        <w:rPr>
          <w:rFonts w:ascii="微软雅黑" w:eastAsia="微软雅黑" w:hAnsi="微软雅黑" w:cs="Tahoma" w:hint="eastAsia"/>
          <w:b/>
          <w:kern w:val="0"/>
          <w:szCs w:val="21"/>
        </w:rPr>
        <w:t>三、</w:t>
      </w:r>
      <w:r w:rsidR="00547B62" w:rsidRPr="00ED7C1A">
        <w:rPr>
          <w:rFonts w:ascii="微软雅黑" w:eastAsia="微软雅黑" w:hAnsi="微软雅黑" w:cs="Tahoma" w:hint="eastAsia"/>
          <w:b/>
          <w:kern w:val="0"/>
          <w:szCs w:val="21"/>
        </w:rPr>
        <w:t>偿</w:t>
      </w:r>
      <w:r w:rsidR="00547B62" w:rsidRPr="00ED7C1A">
        <w:rPr>
          <w:rFonts w:ascii="微软雅黑" w:eastAsia="微软雅黑" w:hAnsi="微软雅黑" w:cs="Tahoma"/>
          <w:b/>
          <w:kern w:val="0"/>
          <w:szCs w:val="21"/>
        </w:rPr>
        <w:t>付能力信息</w:t>
      </w:r>
      <w:r w:rsidR="00547B62" w:rsidRPr="00ED7C1A">
        <w:rPr>
          <w:rFonts w:ascii="微软雅黑" w:eastAsia="微软雅黑" w:hAnsi="微软雅黑" w:cs="Tahoma" w:hint="eastAsia"/>
          <w:b/>
          <w:kern w:val="0"/>
          <w:szCs w:val="21"/>
        </w:rPr>
        <w:t>披露</w:t>
      </w:r>
    </w:p>
    <w:p w:rsidR="00F27831" w:rsidRPr="005D3A3A" w:rsidRDefault="00473489" w:rsidP="005D3A3A">
      <w:pPr>
        <w:adjustRightInd w:val="0"/>
        <w:snapToGrid w:val="0"/>
        <w:spacing w:afterLines="50" w:after="156"/>
        <w:rPr>
          <w:rFonts w:ascii="微软雅黑" w:eastAsia="微软雅黑" w:hAnsi="微软雅黑"/>
          <w:szCs w:val="21"/>
        </w:rPr>
      </w:pPr>
      <w:r>
        <w:rPr>
          <w:rFonts w:ascii="微软雅黑" w:eastAsia="微软雅黑" w:hAnsi="微软雅黑" w:hint="eastAsia"/>
          <w:szCs w:val="21"/>
        </w:rPr>
        <w:t>1、</w:t>
      </w:r>
      <w:r w:rsidR="00F27831" w:rsidRPr="005D3A3A">
        <w:rPr>
          <w:rFonts w:ascii="微软雅黑" w:eastAsia="微软雅黑" w:hAnsi="微软雅黑" w:hint="eastAsia"/>
          <w:szCs w:val="21"/>
        </w:rPr>
        <w:t>请您了解</w:t>
      </w:r>
      <w:r w:rsidR="00631CF4">
        <w:rPr>
          <w:rFonts w:ascii="微软雅黑" w:eastAsia="微软雅黑" w:hAnsi="微软雅黑" w:hint="eastAsia"/>
          <w:szCs w:val="21"/>
        </w:rPr>
        <w:t>平安财产保险</w:t>
      </w:r>
      <w:r w:rsidR="00F27831" w:rsidRPr="005D3A3A">
        <w:rPr>
          <w:rFonts w:ascii="微软雅黑" w:eastAsia="微软雅黑" w:hAnsi="微软雅黑" w:hint="eastAsia"/>
          <w:szCs w:val="21"/>
        </w:rPr>
        <w:t>公司最近季度的偿付能力信息</w:t>
      </w:r>
      <w:r w:rsidR="00DD5502" w:rsidRPr="005D3A3A">
        <w:rPr>
          <w:rFonts w:ascii="微软雅黑" w:eastAsia="微软雅黑" w:hAnsi="微软雅黑" w:hint="eastAsia"/>
          <w:szCs w:val="21"/>
        </w:rPr>
        <w:t>，该信息可以作为您决定是否投保的参考信息，请您详细了解本公司在电子投保提示书、公司官网等地方披露的最近季度的综合偿付能力充足率、风险综合评级信息机偿付能力充足率是否达到了监管要求，该信息可以作为您是否投保的参考信息。</w:t>
      </w:r>
    </w:p>
    <w:p w:rsidR="003A6D69" w:rsidRDefault="00473489" w:rsidP="003A6D69">
      <w:pPr>
        <w:snapToGrid w:val="0"/>
        <w:spacing w:afterLines="50" w:after="156"/>
        <w:rPr>
          <w:rFonts w:ascii="微软雅黑" w:eastAsia="微软雅黑" w:hAnsi="微软雅黑"/>
        </w:rPr>
      </w:pPr>
      <w:r>
        <w:rPr>
          <w:rFonts w:ascii="微软雅黑" w:eastAsia="微软雅黑" w:hAnsi="微软雅黑" w:hint="eastAsia"/>
        </w:rPr>
        <w:t>2、</w:t>
      </w:r>
      <w:r w:rsidR="00631CF4">
        <w:rPr>
          <w:rFonts w:ascii="微软雅黑" w:eastAsia="微软雅黑" w:hAnsi="微软雅黑" w:hint="eastAsia"/>
          <w:szCs w:val="21"/>
        </w:rPr>
        <w:t>平安财产保险</w:t>
      </w:r>
      <w:r w:rsidR="00631CF4" w:rsidRPr="005D3A3A">
        <w:rPr>
          <w:rFonts w:ascii="微软雅黑" w:eastAsia="微软雅黑" w:hAnsi="微软雅黑" w:hint="eastAsia"/>
          <w:szCs w:val="21"/>
        </w:rPr>
        <w:t>公司</w:t>
      </w:r>
      <w:r w:rsidR="003A6D69">
        <w:rPr>
          <w:rFonts w:ascii="微软雅黑" w:eastAsia="微软雅黑" w:hAnsi="微软雅黑" w:hint="eastAsia"/>
        </w:rPr>
        <w:t>偿付能力数据和综合评级结果的链接：</w:t>
      </w:r>
      <w:hyperlink r:id="rId9" w:history="1">
        <w:r w:rsidR="003A6D69">
          <w:rPr>
            <w:rStyle w:val="aa"/>
            <w:rFonts w:ascii="微软雅黑" w:eastAsia="微软雅黑" w:hAnsi="微软雅黑" w:hint="eastAsia"/>
          </w:rPr>
          <w:t>http://property.pingan.com/gongkaixinxipilu/changfunenglixinxipilubaogao.shtml</w:t>
        </w:r>
      </w:hyperlink>
      <w:r w:rsidR="003A6D69">
        <w:rPr>
          <w:rFonts w:ascii="微软雅黑" w:eastAsia="微软雅黑" w:hAnsi="微软雅黑" w:hint="eastAsia"/>
        </w:rPr>
        <w:t>，更新时间季度次月。</w:t>
      </w:r>
    </w:p>
    <w:p w:rsidR="00426AB3" w:rsidRPr="00EF5E25" w:rsidRDefault="00426AB3" w:rsidP="00C675FF">
      <w:pPr>
        <w:widowControl/>
        <w:shd w:val="clear" w:color="auto" w:fill="FFFFFF"/>
        <w:jc w:val="left"/>
        <w:rPr>
          <w:rFonts w:ascii="微软雅黑" w:eastAsia="微软雅黑" w:hAnsi="微软雅黑"/>
          <w:szCs w:val="21"/>
        </w:rPr>
      </w:pPr>
      <w:bookmarkStart w:id="0" w:name="_GoBack"/>
      <w:bookmarkEnd w:id="0"/>
    </w:p>
    <w:sectPr w:rsidR="00426AB3" w:rsidRPr="00EF5E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13" w:rsidRDefault="00363313" w:rsidP="00DD5502">
      <w:r>
        <w:separator/>
      </w:r>
    </w:p>
  </w:endnote>
  <w:endnote w:type="continuationSeparator" w:id="0">
    <w:p w:rsidR="00363313" w:rsidRDefault="00363313" w:rsidP="00DD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13" w:rsidRDefault="00363313" w:rsidP="00DD5502">
      <w:r>
        <w:separator/>
      </w:r>
    </w:p>
  </w:footnote>
  <w:footnote w:type="continuationSeparator" w:id="0">
    <w:p w:rsidR="00363313" w:rsidRDefault="00363313" w:rsidP="00DD5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2D2"/>
    <w:multiLevelType w:val="hybridMultilevel"/>
    <w:tmpl w:val="4BF44EC0"/>
    <w:lvl w:ilvl="0" w:tplc="73A064AE">
      <w:start w:val="1"/>
      <w:numFmt w:val="decimal"/>
      <w:lvlText w:val="%1."/>
      <w:lvlJc w:val="left"/>
      <w:pPr>
        <w:ind w:left="420" w:hanging="420"/>
      </w:pPr>
      <w:rPr>
        <w:rFonts w:ascii="微软雅黑" w:eastAsia="微软雅黑" w:hAnsi="微软雅黑"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402D57"/>
    <w:multiLevelType w:val="hybridMultilevel"/>
    <w:tmpl w:val="027EED16"/>
    <w:lvl w:ilvl="0" w:tplc="E3C47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401DBA"/>
    <w:multiLevelType w:val="hybridMultilevel"/>
    <w:tmpl w:val="9B72CB82"/>
    <w:lvl w:ilvl="0" w:tplc="0A64171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867536"/>
    <w:multiLevelType w:val="hybridMultilevel"/>
    <w:tmpl w:val="675A729C"/>
    <w:lvl w:ilvl="0" w:tplc="048841D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A9"/>
    <w:rsid w:val="0000374F"/>
    <w:rsid w:val="00007CFE"/>
    <w:rsid w:val="000119CB"/>
    <w:rsid w:val="00011DEB"/>
    <w:rsid w:val="00024F70"/>
    <w:rsid w:val="00030D82"/>
    <w:rsid w:val="000312D0"/>
    <w:rsid w:val="00033CC4"/>
    <w:rsid w:val="000354F0"/>
    <w:rsid w:val="000425FB"/>
    <w:rsid w:val="000463F6"/>
    <w:rsid w:val="00060669"/>
    <w:rsid w:val="000607B9"/>
    <w:rsid w:val="0007511F"/>
    <w:rsid w:val="00081C40"/>
    <w:rsid w:val="00084455"/>
    <w:rsid w:val="000927B8"/>
    <w:rsid w:val="000B4C0A"/>
    <w:rsid w:val="000B4F61"/>
    <w:rsid w:val="000C345F"/>
    <w:rsid w:val="000C6C7D"/>
    <w:rsid w:val="000D390F"/>
    <w:rsid w:val="000F01D7"/>
    <w:rsid w:val="000F52DA"/>
    <w:rsid w:val="0011623F"/>
    <w:rsid w:val="001176A7"/>
    <w:rsid w:val="00122519"/>
    <w:rsid w:val="001354BC"/>
    <w:rsid w:val="00140DF1"/>
    <w:rsid w:val="00153A50"/>
    <w:rsid w:val="001553D8"/>
    <w:rsid w:val="00176458"/>
    <w:rsid w:val="00182816"/>
    <w:rsid w:val="00193CFC"/>
    <w:rsid w:val="001D2283"/>
    <w:rsid w:val="001D6CC3"/>
    <w:rsid w:val="001E0851"/>
    <w:rsid w:val="001F045C"/>
    <w:rsid w:val="00200417"/>
    <w:rsid w:val="0020457C"/>
    <w:rsid w:val="0020613F"/>
    <w:rsid w:val="00206D65"/>
    <w:rsid w:val="00223144"/>
    <w:rsid w:val="002379B5"/>
    <w:rsid w:val="00244794"/>
    <w:rsid w:val="0025589B"/>
    <w:rsid w:val="00263726"/>
    <w:rsid w:val="00263CDA"/>
    <w:rsid w:val="00267EF7"/>
    <w:rsid w:val="002707B3"/>
    <w:rsid w:val="00281579"/>
    <w:rsid w:val="00283174"/>
    <w:rsid w:val="0029458B"/>
    <w:rsid w:val="002A2719"/>
    <w:rsid w:val="002A4345"/>
    <w:rsid w:val="002C6BFF"/>
    <w:rsid w:val="002C752D"/>
    <w:rsid w:val="002C7686"/>
    <w:rsid w:val="002D4A9B"/>
    <w:rsid w:val="002E0B26"/>
    <w:rsid w:val="002E2FB5"/>
    <w:rsid w:val="002E41B6"/>
    <w:rsid w:val="00314F95"/>
    <w:rsid w:val="0031755F"/>
    <w:rsid w:val="00321B3F"/>
    <w:rsid w:val="00326AE7"/>
    <w:rsid w:val="00361C46"/>
    <w:rsid w:val="003625E3"/>
    <w:rsid w:val="00363313"/>
    <w:rsid w:val="00364C4A"/>
    <w:rsid w:val="003872E8"/>
    <w:rsid w:val="00387DA5"/>
    <w:rsid w:val="00393C44"/>
    <w:rsid w:val="00394B90"/>
    <w:rsid w:val="003A2136"/>
    <w:rsid w:val="003A6AFA"/>
    <w:rsid w:val="003A6D69"/>
    <w:rsid w:val="003B0AB3"/>
    <w:rsid w:val="003B18B7"/>
    <w:rsid w:val="003B6D21"/>
    <w:rsid w:val="003D3BA1"/>
    <w:rsid w:val="003E18AE"/>
    <w:rsid w:val="003E4921"/>
    <w:rsid w:val="0040281E"/>
    <w:rsid w:val="00413A9F"/>
    <w:rsid w:val="004231B7"/>
    <w:rsid w:val="00426AB3"/>
    <w:rsid w:val="00432AD7"/>
    <w:rsid w:val="00433A74"/>
    <w:rsid w:val="00440C9F"/>
    <w:rsid w:val="00440D09"/>
    <w:rsid w:val="0045151F"/>
    <w:rsid w:val="0045714E"/>
    <w:rsid w:val="004621DB"/>
    <w:rsid w:val="00463287"/>
    <w:rsid w:val="00473489"/>
    <w:rsid w:val="00494211"/>
    <w:rsid w:val="004A0950"/>
    <w:rsid w:val="004A74F9"/>
    <w:rsid w:val="004B32DC"/>
    <w:rsid w:val="004C5A55"/>
    <w:rsid w:val="004D4486"/>
    <w:rsid w:val="004E7732"/>
    <w:rsid w:val="004E7EC4"/>
    <w:rsid w:val="004F461D"/>
    <w:rsid w:val="00506D23"/>
    <w:rsid w:val="005228E5"/>
    <w:rsid w:val="0052592E"/>
    <w:rsid w:val="00526795"/>
    <w:rsid w:val="00536321"/>
    <w:rsid w:val="00537AB4"/>
    <w:rsid w:val="00547B62"/>
    <w:rsid w:val="00554040"/>
    <w:rsid w:val="00562CF1"/>
    <w:rsid w:val="0056333D"/>
    <w:rsid w:val="00565606"/>
    <w:rsid w:val="005738B3"/>
    <w:rsid w:val="00592FFC"/>
    <w:rsid w:val="005951CF"/>
    <w:rsid w:val="005A51D3"/>
    <w:rsid w:val="005A7BE3"/>
    <w:rsid w:val="005B0347"/>
    <w:rsid w:val="005C2FD6"/>
    <w:rsid w:val="005C47D7"/>
    <w:rsid w:val="005C6BF0"/>
    <w:rsid w:val="005D3A3A"/>
    <w:rsid w:val="005E22FD"/>
    <w:rsid w:val="005E2CA0"/>
    <w:rsid w:val="005E5EFE"/>
    <w:rsid w:val="005E7814"/>
    <w:rsid w:val="005F4FBE"/>
    <w:rsid w:val="00604C5D"/>
    <w:rsid w:val="00611B6D"/>
    <w:rsid w:val="006158A9"/>
    <w:rsid w:val="00621CD9"/>
    <w:rsid w:val="0062783C"/>
    <w:rsid w:val="006278F4"/>
    <w:rsid w:val="00631CF4"/>
    <w:rsid w:val="00634F82"/>
    <w:rsid w:val="006419B7"/>
    <w:rsid w:val="00645AA8"/>
    <w:rsid w:val="00662D12"/>
    <w:rsid w:val="00664CB6"/>
    <w:rsid w:val="00694567"/>
    <w:rsid w:val="006A2F1E"/>
    <w:rsid w:val="006A7471"/>
    <w:rsid w:val="006C0CE8"/>
    <w:rsid w:val="006D0E3D"/>
    <w:rsid w:val="006D71ED"/>
    <w:rsid w:val="006E1E68"/>
    <w:rsid w:val="006E7D4D"/>
    <w:rsid w:val="006F2368"/>
    <w:rsid w:val="006F6B00"/>
    <w:rsid w:val="00700C98"/>
    <w:rsid w:val="00704031"/>
    <w:rsid w:val="00711498"/>
    <w:rsid w:val="0071289E"/>
    <w:rsid w:val="007228A7"/>
    <w:rsid w:val="00731D95"/>
    <w:rsid w:val="00731DBF"/>
    <w:rsid w:val="00751928"/>
    <w:rsid w:val="00755841"/>
    <w:rsid w:val="007600C8"/>
    <w:rsid w:val="00763A3E"/>
    <w:rsid w:val="007719B5"/>
    <w:rsid w:val="00781F0A"/>
    <w:rsid w:val="007A4FC4"/>
    <w:rsid w:val="007A7B2F"/>
    <w:rsid w:val="007B661A"/>
    <w:rsid w:val="007D4FD8"/>
    <w:rsid w:val="007D5319"/>
    <w:rsid w:val="007D57AC"/>
    <w:rsid w:val="007E0678"/>
    <w:rsid w:val="007E278F"/>
    <w:rsid w:val="007E2FF8"/>
    <w:rsid w:val="007E5837"/>
    <w:rsid w:val="007F0040"/>
    <w:rsid w:val="007F5356"/>
    <w:rsid w:val="007F54B3"/>
    <w:rsid w:val="0080212E"/>
    <w:rsid w:val="00805B21"/>
    <w:rsid w:val="00832A54"/>
    <w:rsid w:val="008518ED"/>
    <w:rsid w:val="00860D40"/>
    <w:rsid w:val="00866F34"/>
    <w:rsid w:val="00870249"/>
    <w:rsid w:val="00870D8C"/>
    <w:rsid w:val="0089174F"/>
    <w:rsid w:val="0089378D"/>
    <w:rsid w:val="008A0C12"/>
    <w:rsid w:val="008A28A6"/>
    <w:rsid w:val="008A6BB3"/>
    <w:rsid w:val="008B1C63"/>
    <w:rsid w:val="008C5216"/>
    <w:rsid w:val="008D0CAB"/>
    <w:rsid w:val="008E08BF"/>
    <w:rsid w:val="008E3786"/>
    <w:rsid w:val="008E51DF"/>
    <w:rsid w:val="008F4C8B"/>
    <w:rsid w:val="00904EC4"/>
    <w:rsid w:val="00910EB4"/>
    <w:rsid w:val="00914D02"/>
    <w:rsid w:val="00921E4D"/>
    <w:rsid w:val="00952645"/>
    <w:rsid w:val="00962E45"/>
    <w:rsid w:val="00964442"/>
    <w:rsid w:val="00985E57"/>
    <w:rsid w:val="00992099"/>
    <w:rsid w:val="009A4385"/>
    <w:rsid w:val="009C5290"/>
    <w:rsid w:val="009E62B5"/>
    <w:rsid w:val="009F1679"/>
    <w:rsid w:val="009F40AA"/>
    <w:rsid w:val="00A10558"/>
    <w:rsid w:val="00A4215D"/>
    <w:rsid w:val="00A459C2"/>
    <w:rsid w:val="00A470D8"/>
    <w:rsid w:val="00A6095D"/>
    <w:rsid w:val="00A61136"/>
    <w:rsid w:val="00A63F29"/>
    <w:rsid w:val="00A667EE"/>
    <w:rsid w:val="00A72415"/>
    <w:rsid w:val="00A82148"/>
    <w:rsid w:val="00A82CA5"/>
    <w:rsid w:val="00A92C81"/>
    <w:rsid w:val="00AA2438"/>
    <w:rsid w:val="00AA5762"/>
    <w:rsid w:val="00AA660C"/>
    <w:rsid w:val="00AD3D22"/>
    <w:rsid w:val="00AD69D6"/>
    <w:rsid w:val="00AE0823"/>
    <w:rsid w:val="00AE4487"/>
    <w:rsid w:val="00AF4069"/>
    <w:rsid w:val="00B05595"/>
    <w:rsid w:val="00B11E6B"/>
    <w:rsid w:val="00B17019"/>
    <w:rsid w:val="00B20B32"/>
    <w:rsid w:val="00B22376"/>
    <w:rsid w:val="00B304D6"/>
    <w:rsid w:val="00B3307B"/>
    <w:rsid w:val="00B337EE"/>
    <w:rsid w:val="00B339C9"/>
    <w:rsid w:val="00B406A9"/>
    <w:rsid w:val="00B5348B"/>
    <w:rsid w:val="00B5635C"/>
    <w:rsid w:val="00B56968"/>
    <w:rsid w:val="00B57C2D"/>
    <w:rsid w:val="00B625D4"/>
    <w:rsid w:val="00B6262F"/>
    <w:rsid w:val="00B632E0"/>
    <w:rsid w:val="00B64CE4"/>
    <w:rsid w:val="00B76A06"/>
    <w:rsid w:val="00B856CE"/>
    <w:rsid w:val="00B8680A"/>
    <w:rsid w:val="00BB061C"/>
    <w:rsid w:val="00BB4BB1"/>
    <w:rsid w:val="00BC60C8"/>
    <w:rsid w:val="00BD04A9"/>
    <w:rsid w:val="00BD0894"/>
    <w:rsid w:val="00BD5B1C"/>
    <w:rsid w:val="00C01822"/>
    <w:rsid w:val="00C06D61"/>
    <w:rsid w:val="00C10ECB"/>
    <w:rsid w:val="00C359A3"/>
    <w:rsid w:val="00C42D83"/>
    <w:rsid w:val="00C450EE"/>
    <w:rsid w:val="00C5093B"/>
    <w:rsid w:val="00C675FF"/>
    <w:rsid w:val="00C81E2E"/>
    <w:rsid w:val="00C86556"/>
    <w:rsid w:val="00C913F0"/>
    <w:rsid w:val="00C9720E"/>
    <w:rsid w:val="00CA166C"/>
    <w:rsid w:val="00CA6D05"/>
    <w:rsid w:val="00CB0679"/>
    <w:rsid w:val="00CB2C4D"/>
    <w:rsid w:val="00CC1B6D"/>
    <w:rsid w:val="00CE0349"/>
    <w:rsid w:val="00CE0F53"/>
    <w:rsid w:val="00CF37C1"/>
    <w:rsid w:val="00D04B2B"/>
    <w:rsid w:val="00D05640"/>
    <w:rsid w:val="00D17EEB"/>
    <w:rsid w:val="00D20D74"/>
    <w:rsid w:val="00D224DA"/>
    <w:rsid w:val="00D23F58"/>
    <w:rsid w:val="00D47A33"/>
    <w:rsid w:val="00D52A1D"/>
    <w:rsid w:val="00D63C94"/>
    <w:rsid w:val="00D84D5A"/>
    <w:rsid w:val="00D92E54"/>
    <w:rsid w:val="00D9642F"/>
    <w:rsid w:val="00DB1FE8"/>
    <w:rsid w:val="00DB2541"/>
    <w:rsid w:val="00DB2AA3"/>
    <w:rsid w:val="00DC2F47"/>
    <w:rsid w:val="00DD5502"/>
    <w:rsid w:val="00DF4786"/>
    <w:rsid w:val="00E00AB8"/>
    <w:rsid w:val="00E1379C"/>
    <w:rsid w:val="00E16B0E"/>
    <w:rsid w:val="00E2354A"/>
    <w:rsid w:val="00E30FA4"/>
    <w:rsid w:val="00E3313C"/>
    <w:rsid w:val="00E33C7E"/>
    <w:rsid w:val="00E42E08"/>
    <w:rsid w:val="00E4706A"/>
    <w:rsid w:val="00E550AE"/>
    <w:rsid w:val="00E55477"/>
    <w:rsid w:val="00E70083"/>
    <w:rsid w:val="00E7485F"/>
    <w:rsid w:val="00E91DF2"/>
    <w:rsid w:val="00E94883"/>
    <w:rsid w:val="00E9560C"/>
    <w:rsid w:val="00EA149E"/>
    <w:rsid w:val="00EA167A"/>
    <w:rsid w:val="00EA678E"/>
    <w:rsid w:val="00EB7C86"/>
    <w:rsid w:val="00EC0945"/>
    <w:rsid w:val="00EC496F"/>
    <w:rsid w:val="00ED7C1A"/>
    <w:rsid w:val="00EE152C"/>
    <w:rsid w:val="00EE4855"/>
    <w:rsid w:val="00EF3627"/>
    <w:rsid w:val="00EF5E25"/>
    <w:rsid w:val="00F02EA3"/>
    <w:rsid w:val="00F11182"/>
    <w:rsid w:val="00F23E48"/>
    <w:rsid w:val="00F24CB1"/>
    <w:rsid w:val="00F27831"/>
    <w:rsid w:val="00F37D28"/>
    <w:rsid w:val="00F5513E"/>
    <w:rsid w:val="00F56662"/>
    <w:rsid w:val="00F574E0"/>
    <w:rsid w:val="00F57A9A"/>
    <w:rsid w:val="00F755FF"/>
    <w:rsid w:val="00F87891"/>
    <w:rsid w:val="00F97EAC"/>
    <w:rsid w:val="00FA043F"/>
    <w:rsid w:val="00FA0620"/>
    <w:rsid w:val="00FA2D45"/>
    <w:rsid w:val="00FA2F9F"/>
    <w:rsid w:val="00FA32DA"/>
    <w:rsid w:val="00FC4E83"/>
    <w:rsid w:val="00FD4CAD"/>
    <w:rsid w:val="00FE0458"/>
    <w:rsid w:val="00FF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07511F"/>
    <w:pPr>
      <w:adjustRightInd w:val="0"/>
      <w:snapToGrid w:val="0"/>
      <w:ind w:leftChars="400" w:left="840" w:firstLineChars="200" w:firstLine="420"/>
    </w:pPr>
    <w:rPr>
      <w:rFonts w:ascii="Times New Roman" w:eastAsia="宋体" w:hAnsi="Times New Roman" w:cs="Times New Roman"/>
      <w:szCs w:val="24"/>
    </w:rPr>
  </w:style>
  <w:style w:type="paragraph" w:customStyle="1" w:styleId="a4">
    <w:name w:val="条款大标题"/>
    <w:basedOn w:val="a5"/>
    <w:link w:val="Char"/>
    <w:qFormat/>
    <w:rsid w:val="00FE0458"/>
    <w:pPr>
      <w:snapToGrid w:val="0"/>
    </w:pPr>
    <w:rPr>
      <w:rFonts w:ascii="Cambria" w:hAnsi="Cambria" w:cs="Times New Roman"/>
    </w:rPr>
  </w:style>
  <w:style w:type="character" w:customStyle="1" w:styleId="Char">
    <w:name w:val="条款大标题 Char"/>
    <w:link w:val="a4"/>
    <w:rsid w:val="00FE0458"/>
    <w:rPr>
      <w:rFonts w:ascii="Cambria" w:eastAsia="宋体" w:hAnsi="Cambria" w:cs="Times New Roman"/>
      <w:b/>
      <w:bCs/>
      <w:sz w:val="32"/>
      <w:szCs w:val="32"/>
    </w:rPr>
  </w:style>
  <w:style w:type="paragraph" w:styleId="a5">
    <w:name w:val="Title"/>
    <w:basedOn w:val="a"/>
    <w:next w:val="a"/>
    <w:link w:val="Char0"/>
    <w:uiPriority w:val="10"/>
    <w:qFormat/>
    <w:rsid w:val="00FE0458"/>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5"/>
    <w:uiPriority w:val="10"/>
    <w:rsid w:val="00FE0458"/>
    <w:rPr>
      <w:rFonts w:asciiTheme="majorHAnsi" w:eastAsia="宋体" w:hAnsiTheme="majorHAnsi" w:cstheme="majorBidi"/>
      <w:b/>
      <w:bCs/>
      <w:sz w:val="32"/>
      <w:szCs w:val="32"/>
    </w:rPr>
  </w:style>
  <w:style w:type="paragraph" w:styleId="a6">
    <w:name w:val="List Paragraph"/>
    <w:basedOn w:val="a"/>
    <w:uiPriority w:val="34"/>
    <w:qFormat/>
    <w:rsid w:val="009F1679"/>
    <w:pPr>
      <w:widowControl/>
      <w:ind w:firstLineChars="200" w:firstLine="420"/>
      <w:jc w:val="left"/>
    </w:pPr>
    <w:rPr>
      <w:rFonts w:ascii="宋体" w:eastAsia="宋体" w:hAnsi="宋体" w:cs="宋体"/>
      <w:kern w:val="0"/>
      <w:sz w:val="24"/>
      <w:szCs w:val="24"/>
    </w:rPr>
  </w:style>
  <w:style w:type="paragraph" w:styleId="a7">
    <w:name w:val="Balloon Text"/>
    <w:basedOn w:val="a"/>
    <w:link w:val="Char1"/>
    <w:uiPriority w:val="99"/>
    <w:semiHidden/>
    <w:unhideWhenUsed/>
    <w:rsid w:val="00F27831"/>
    <w:rPr>
      <w:sz w:val="18"/>
      <w:szCs w:val="18"/>
    </w:rPr>
  </w:style>
  <w:style w:type="character" w:customStyle="1" w:styleId="Char1">
    <w:name w:val="批注框文本 Char"/>
    <w:basedOn w:val="a0"/>
    <w:link w:val="a7"/>
    <w:uiPriority w:val="99"/>
    <w:semiHidden/>
    <w:rsid w:val="00F27831"/>
    <w:rPr>
      <w:sz w:val="18"/>
      <w:szCs w:val="18"/>
    </w:rPr>
  </w:style>
  <w:style w:type="paragraph" w:styleId="a8">
    <w:name w:val="header"/>
    <w:basedOn w:val="a"/>
    <w:link w:val="Char2"/>
    <w:uiPriority w:val="99"/>
    <w:unhideWhenUsed/>
    <w:rsid w:val="00DD550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D5502"/>
    <w:rPr>
      <w:sz w:val="18"/>
      <w:szCs w:val="18"/>
    </w:rPr>
  </w:style>
  <w:style w:type="paragraph" w:styleId="a9">
    <w:name w:val="footer"/>
    <w:basedOn w:val="a"/>
    <w:link w:val="Char3"/>
    <w:uiPriority w:val="99"/>
    <w:unhideWhenUsed/>
    <w:rsid w:val="00DD5502"/>
    <w:pPr>
      <w:tabs>
        <w:tab w:val="center" w:pos="4153"/>
        <w:tab w:val="right" w:pos="8306"/>
      </w:tabs>
      <w:snapToGrid w:val="0"/>
      <w:jc w:val="left"/>
    </w:pPr>
    <w:rPr>
      <w:sz w:val="18"/>
      <w:szCs w:val="18"/>
    </w:rPr>
  </w:style>
  <w:style w:type="character" w:customStyle="1" w:styleId="Char3">
    <w:name w:val="页脚 Char"/>
    <w:basedOn w:val="a0"/>
    <w:link w:val="a9"/>
    <w:uiPriority w:val="99"/>
    <w:rsid w:val="00DD5502"/>
    <w:rPr>
      <w:sz w:val="18"/>
      <w:szCs w:val="18"/>
    </w:rPr>
  </w:style>
  <w:style w:type="character" w:styleId="aa">
    <w:name w:val="Hyperlink"/>
    <w:basedOn w:val="a0"/>
    <w:uiPriority w:val="99"/>
    <w:unhideWhenUsed/>
    <w:rsid w:val="003A6D69"/>
    <w:rPr>
      <w:color w:val="0000FF"/>
      <w:u w:val="single"/>
    </w:rPr>
  </w:style>
  <w:style w:type="paragraph" w:customStyle="1" w:styleId="ab">
    <w:name w:val="条款标题"/>
    <w:basedOn w:val="a3"/>
    <w:qFormat/>
    <w:rsid w:val="000B4C0A"/>
    <w:pPr>
      <w:tabs>
        <w:tab w:val="left" w:pos="840"/>
      </w:tabs>
      <w:ind w:leftChars="0" w:left="0" w:firstLineChars="0" w:firstLine="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qFormat/>
    <w:rsid w:val="0007511F"/>
    <w:pPr>
      <w:adjustRightInd w:val="0"/>
      <w:snapToGrid w:val="0"/>
      <w:ind w:leftChars="400" w:left="840" w:firstLineChars="200" w:firstLine="420"/>
    </w:pPr>
    <w:rPr>
      <w:rFonts w:ascii="Times New Roman" w:eastAsia="宋体" w:hAnsi="Times New Roman" w:cs="Times New Roman"/>
      <w:szCs w:val="24"/>
    </w:rPr>
  </w:style>
  <w:style w:type="paragraph" w:customStyle="1" w:styleId="a4">
    <w:name w:val="条款大标题"/>
    <w:basedOn w:val="a5"/>
    <w:link w:val="Char"/>
    <w:qFormat/>
    <w:rsid w:val="00FE0458"/>
    <w:pPr>
      <w:snapToGrid w:val="0"/>
    </w:pPr>
    <w:rPr>
      <w:rFonts w:ascii="Cambria" w:hAnsi="Cambria" w:cs="Times New Roman"/>
    </w:rPr>
  </w:style>
  <w:style w:type="character" w:customStyle="1" w:styleId="Char">
    <w:name w:val="条款大标题 Char"/>
    <w:link w:val="a4"/>
    <w:rsid w:val="00FE0458"/>
    <w:rPr>
      <w:rFonts w:ascii="Cambria" w:eastAsia="宋体" w:hAnsi="Cambria" w:cs="Times New Roman"/>
      <w:b/>
      <w:bCs/>
      <w:sz w:val="32"/>
      <w:szCs w:val="32"/>
    </w:rPr>
  </w:style>
  <w:style w:type="paragraph" w:styleId="a5">
    <w:name w:val="Title"/>
    <w:basedOn w:val="a"/>
    <w:next w:val="a"/>
    <w:link w:val="Char0"/>
    <w:uiPriority w:val="10"/>
    <w:qFormat/>
    <w:rsid w:val="00FE0458"/>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5"/>
    <w:uiPriority w:val="10"/>
    <w:rsid w:val="00FE0458"/>
    <w:rPr>
      <w:rFonts w:asciiTheme="majorHAnsi" w:eastAsia="宋体" w:hAnsiTheme="majorHAnsi" w:cstheme="majorBidi"/>
      <w:b/>
      <w:bCs/>
      <w:sz w:val="32"/>
      <w:szCs w:val="32"/>
    </w:rPr>
  </w:style>
  <w:style w:type="paragraph" w:styleId="a6">
    <w:name w:val="List Paragraph"/>
    <w:basedOn w:val="a"/>
    <w:uiPriority w:val="34"/>
    <w:qFormat/>
    <w:rsid w:val="009F1679"/>
    <w:pPr>
      <w:widowControl/>
      <w:ind w:firstLineChars="200" w:firstLine="420"/>
      <w:jc w:val="left"/>
    </w:pPr>
    <w:rPr>
      <w:rFonts w:ascii="宋体" w:eastAsia="宋体" w:hAnsi="宋体" w:cs="宋体"/>
      <w:kern w:val="0"/>
      <w:sz w:val="24"/>
      <w:szCs w:val="24"/>
    </w:rPr>
  </w:style>
  <w:style w:type="paragraph" w:styleId="a7">
    <w:name w:val="Balloon Text"/>
    <w:basedOn w:val="a"/>
    <w:link w:val="Char1"/>
    <w:uiPriority w:val="99"/>
    <w:semiHidden/>
    <w:unhideWhenUsed/>
    <w:rsid w:val="00F27831"/>
    <w:rPr>
      <w:sz w:val="18"/>
      <w:szCs w:val="18"/>
    </w:rPr>
  </w:style>
  <w:style w:type="character" w:customStyle="1" w:styleId="Char1">
    <w:name w:val="批注框文本 Char"/>
    <w:basedOn w:val="a0"/>
    <w:link w:val="a7"/>
    <w:uiPriority w:val="99"/>
    <w:semiHidden/>
    <w:rsid w:val="00F27831"/>
    <w:rPr>
      <w:sz w:val="18"/>
      <w:szCs w:val="18"/>
    </w:rPr>
  </w:style>
  <w:style w:type="paragraph" w:styleId="a8">
    <w:name w:val="header"/>
    <w:basedOn w:val="a"/>
    <w:link w:val="Char2"/>
    <w:uiPriority w:val="99"/>
    <w:unhideWhenUsed/>
    <w:rsid w:val="00DD550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D5502"/>
    <w:rPr>
      <w:sz w:val="18"/>
      <w:szCs w:val="18"/>
    </w:rPr>
  </w:style>
  <w:style w:type="paragraph" w:styleId="a9">
    <w:name w:val="footer"/>
    <w:basedOn w:val="a"/>
    <w:link w:val="Char3"/>
    <w:uiPriority w:val="99"/>
    <w:unhideWhenUsed/>
    <w:rsid w:val="00DD5502"/>
    <w:pPr>
      <w:tabs>
        <w:tab w:val="center" w:pos="4153"/>
        <w:tab w:val="right" w:pos="8306"/>
      </w:tabs>
      <w:snapToGrid w:val="0"/>
      <w:jc w:val="left"/>
    </w:pPr>
    <w:rPr>
      <w:sz w:val="18"/>
      <w:szCs w:val="18"/>
    </w:rPr>
  </w:style>
  <w:style w:type="character" w:customStyle="1" w:styleId="Char3">
    <w:name w:val="页脚 Char"/>
    <w:basedOn w:val="a0"/>
    <w:link w:val="a9"/>
    <w:uiPriority w:val="99"/>
    <w:rsid w:val="00DD5502"/>
    <w:rPr>
      <w:sz w:val="18"/>
      <w:szCs w:val="18"/>
    </w:rPr>
  </w:style>
  <w:style w:type="character" w:styleId="aa">
    <w:name w:val="Hyperlink"/>
    <w:basedOn w:val="a0"/>
    <w:uiPriority w:val="99"/>
    <w:unhideWhenUsed/>
    <w:rsid w:val="003A6D69"/>
    <w:rPr>
      <w:color w:val="0000FF"/>
      <w:u w:val="single"/>
    </w:rPr>
  </w:style>
  <w:style w:type="paragraph" w:customStyle="1" w:styleId="ab">
    <w:name w:val="条款标题"/>
    <w:basedOn w:val="a3"/>
    <w:qFormat/>
    <w:rsid w:val="000B4C0A"/>
    <w:pPr>
      <w:tabs>
        <w:tab w:val="left" w:pos="840"/>
      </w:tabs>
      <w:ind w:leftChars="0" w:left="0" w:firstLineChars="0"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perty.pingan.com/gongkaixinxipilu/fenzhijigou.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perty.pingan.com/gongkaixinxipilu/changfunenglixinxipilubaogao.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367</Words>
  <Characters>2096</Characters>
  <Application>Microsoft Office Word</Application>
  <DocSecurity>0</DocSecurity>
  <Lines>17</Lines>
  <Paragraphs>4</Paragraphs>
  <ScaleCrop>false</ScaleCrop>
  <Company>中国平安保险(集团)股份有限公司</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4</cp:revision>
  <dcterms:created xsi:type="dcterms:W3CDTF">2019-09-18T07:44:00Z</dcterms:created>
  <dcterms:modified xsi:type="dcterms:W3CDTF">2019-09-18T07:49:00Z</dcterms:modified>
</cp:coreProperties>
</file>